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90" w:rsidRDefault="007F1090" w:rsidP="007F1090"/>
    <w:p w:rsidR="007F1090" w:rsidRDefault="007F1090" w:rsidP="007F1090"/>
    <w:p w:rsidR="007F1090" w:rsidRPr="00863C7A" w:rsidRDefault="007F1090" w:rsidP="007F1090">
      <w:pPr>
        <w:ind w:left="6372" w:firstLine="708"/>
        <w:jc w:val="right"/>
        <w:rPr>
          <w:rFonts w:ascii="Times New Roman" w:hAnsi="Times New Roman"/>
          <w:szCs w:val="22"/>
        </w:rPr>
      </w:pPr>
      <w:r w:rsidRPr="00863C7A">
        <w:rPr>
          <w:rFonts w:ascii="Times New Roman" w:hAnsi="Times New Roman"/>
          <w:szCs w:val="22"/>
        </w:rPr>
        <w:t>Załącznik nr 8</w:t>
      </w:r>
    </w:p>
    <w:p w:rsidR="007F1090" w:rsidRPr="00863C7A" w:rsidRDefault="007F1090" w:rsidP="007F1090">
      <w:pPr>
        <w:spacing w:line="251" w:lineRule="auto"/>
        <w:ind w:right="12" w:firstLine="21"/>
        <w:jc w:val="right"/>
        <w:rPr>
          <w:rFonts w:ascii="Times New Roman" w:hAnsi="Times New Roman"/>
          <w:szCs w:val="22"/>
        </w:rPr>
      </w:pPr>
      <w:r w:rsidRPr="00863C7A">
        <w:rPr>
          <w:rFonts w:ascii="Times New Roman" w:hAnsi="Times New Roman"/>
          <w:szCs w:val="22"/>
        </w:rPr>
        <w:t>do</w:t>
      </w:r>
      <w:bookmarkStart w:id="0" w:name="page1"/>
      <w:bookmarkEnd w:id="0"/>
      <w:r w:rsidRPr="00863C7A">
        <w:rPr>
          <w:rFonts w:ascii="Times New Roman" w:eastAsia="Arial Narrow" w:hAnsi="Times New Roman"/>
          <w:szCs w:val="22"/>
        </w:rPr>
        <w:t xml:space="preserve"> </w:t>
      </w:r>
      <w:r w:rsidRPr="00863C7A">
        <w:rPr>
          <w:rFonts w:ascii="Times New Roman" w:eastAsia="Arial Narrow" w:hAnsi="Times New Roman"/>
          <w:i/>
          <w:szCs w:val="22"/>
        </w:rPr>
        <w:t>Ogłoszenia</w:t>
      </w:r>
    </w:p>
    <w:p w:rsidR="007F1090" w:rsidRPr="00191927" w:rsidRDefault="007F1090" w:rsidP="007F1090">
      <w:pPr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1090" w:rsidRPr="00191927" w:rsidTr="007F201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1090" w:rsidRPr="00191927" w:rsidRDefault="007F1090" w:rsidP="007F201F">
            <w:pPr>
              <w:jc w:val="center"/>
              <w:rPr>
                <w:szCs w:val="22"/>
              </w:rPr>
            </w:pPr>
          </w:p>
          <w:p w:rsidR="007F1090" w:rsidRPr="00191927" w:rsidRDefault="007F1090" w:rsidP="007F201F">
            <w:pPr>
              <w:jc w:val="center"/>
              <w:rPr>
                <w:szCs w:val="22"/>
              </w:rPr>
            </w:pPr>
          </w:p>
          <w:p w:rsidR="007F1090" w:rsidRPr="00191927" w:rsidRDefault="007F1090" w:rsidP="007F201F">
            <w:pPr>
              <w:jc w:val="center"/>
              <w:rPr>
                <w:szCs w:val="22"/>
              </w:rPr>
            </w:pPr>
          </w:p>
          <w:p w:rsidR="007F1090" w:rsidRPr="00191927" w:rsidRDefault="007F1090" w:rsidP="007F201F">
            <w:pPr>
              <w:jc w:val="center"/>
              <w:rPr>
                <w:szCs w:val="22"/>
              </w:rPr>
            </w:pPr>
          </w:p>
          <w:p w:rsidR="007F1090" w:rsidRPr="00191927" w:rsidRDefault="007F1090" w:rsidP="007F201F">
            <w:pPr>
              <w:jc w:val="center"/>
              <w:rPr>
                <w:szCs w:val="22"/>
              </w:rPr>
            </w:pPr>
            <w:r w:rsidRPr="00191927">
              <w:rPr>
                <w:szCs w:val="22"/>
              </w:rPr>
              <w:t>………………………………………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1090" w:rsidRPr="00191927" w:rsidRDefault="007F1090" w:rsidP="007F201F">
            <w:pPr>
              <w:jc w:val="center"/>
              <w:rPr>
                <w:szCs w:val="22"/>
              </w:rPr>
            </w:pPr>
          </w:p>
          <w:p w:rsidR="007F1090" w:rsidRPr="00191927" w:rsidRDefault="007F1090" w:rsidP="007F201F">
            <w:pPr>
              <w:jc w:val="center"/>
              <w:rPr>
                <w:szCs w:val="22"/>
              </w:rPr>
            </w:pPr>
          </w:p>
          <w:p w:rsidR="007F1090" w:rsidRPr="00191927" w:rsidRDefault="007F1090" w:rsidP="007F201F">
            <w:pPr>
              <w:jc w:val="center"/>
              <w:rPr>
                <w:szCs w:val="22"/>
              </w:rPr>
            </w:pPr>
          </w:p>
          <w:p w:rsidR="007F1090" w:rsidRPr="00191927" w:rsidRDefault="007F1090" w:rsidP="007F201F">
            <w:pPr>
              <w:jc w:val="center"/>
              <w:rPr>
                <w:szCs w:val="22"/>
              </w:rPr>
            </w:pPr>
          </w:p>
          <w:p w:rsidR="007F1090" w:rsidRPr="00191927" w:rsidRDefault="007F1090" w:rsidP="007F201F">
            <w:pPr>
              <w:jc w:val="center"/>
              <w:rPr>
                <w:szCs w:val="22"/>
              </w:rPr>
            </w:pPr>
            <w:r w:rsidRPr="00191927">
              <w:rPr>
                <w:szCs w:val="22"/>
              </w:rPr>
              <w:t>………………………………………</w:t>
            </w:r>
          </w:p>
        </w:tc>
      </w:tr>
      <w:tr w:rsidR="007F1090" w:rsidRPr="00191927" w:rsidTr="007F201F"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7F1090" w:rsidRPr="00191927" w:rsidRDefault="007F1090" w:rsidP="007F201F">
            <w:pPr>
              <w:jc w:val="center"/>
              <w:rPr>
                <w:sz w:val="18"/>
                <w:szCs w:val="22"/>
              </w:rPr>
            </w:pPr>
            <w:r w:rsidRPr="00191927">
              <w:rPr>
                <w:i/>
                <w:sz w:val="18"/>
                <w:szCs w:val="22"/>
              </w:rPr>
              <w:t>Nazwa i adres Oferenta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7F1090" w:rsidRPr="00191927" w:rsidRDefault="007F1090" w:rsidP="007F201F">
            <w:pPr>
              <w:jc w:val="center"/>
              <w:rPr>
                <w:sz w:val="18"/>
                <w:szCs w:val="22"/>
              </w:rPr>
            </w:pPr>
            <w:r w:rsidRPr="00191927">
              <w:rPr>
                <w:i/>
                <w:sz w:val="18"/>
                <w:szCs w:val="22"/>
              </w:rPr>
              <w:t>Miejscowość, data</w:t>
            </w:r>
          </w:p>
        </w:tc>
      </w:tr>
    </w:tbl>
    <w:p w:rsidR="007F1090" w:rsidRDefault="007F1090" w:rsidP="007F1090">
      <w:pPr>
        <w:pStyle w:val="Nagwek1"/>
        <w:jc w:val="left"/>
        <w:rPr>
          <w:rFonts w:ascii="Times New Roman" w:hAnsi="Times New Roman"/>
          <w:sz w:val="22"/>
          <w:szCs w:val="22"/>
        </w:rPr>
      </w:pPr>
    </w:p>
    <w:p w:rsidR="007F1090" w:rsidRPr="00B1355A" w:rsidRDefault="007F1090" w:rsidP="007F1090">
      <w:pPr>
        <w:rPr>
          <w:lang w:eastAsia="pl-PL"/>
        </w:rPr>
      </w:pPr>
    </w:p>
    <w:p w:rsidR="007F1090" w:rsidRPr="00191927" w:rsidRDefault="007F1090" w:rsidP="007F1090">
      <w:pPr>
        <w:rPr>
          <w:szCs w:val="22"/>
        </w:rPr>
      </w:pPr>
    </w:p>
    <w:p w:rsidR="007F1090" w:rsidRPr="00191927" w:rsidRDefault="007F1090" w:rsidP="007F1090">
      <w:pPr>
        <w:pStyle w:val="Nagwek1"/>
        <w:rPr>
          <w:rFonts w:ascii="Times New Roman" w:hAnsi="Times New Roman"/>
          <w:sz w:val="22"/>
          <w:szCs w:val="22"/>
        </w:rPr>
      </w:pPr>
      <w:r w:rsidRPr="00191927">
        <w:rPr>
          <w:rFonts w:ascii="Times New Roman" w:hAnsi="Times New Roman"/>
          <w:sz w:val="22"/>
          <w:szCs w:val="22"/>
        </w:rPr>
        <w:t>PROPOZYCJA ZABEZPIECZENIA UMOWY PARTNERSKIEJ</w:t>
      </w:r>
    </w:p>
    <w:p w:rsidR="007F1090" w:rsidRPr="00191927" w:rsidRDefault="007F1090" w:rsidP="007F1090">
      <w:pPr>
        <w:pStyle w:val="Tekstpodstawowy"/>
        <w:spacing w:line="276" w:lineRule="auto"/>
        <w:rPr>
          <w:sz w:val="22"/>
          <w:szCs w:val="22"/>
        </w:rPr>
      </w:pPr>
    </w:p>
    <w:p w:rsidR="007F1090" w:rsidRPr="00863C7A" w:rsidRDefault="007F1090" w:rsidP="007F1090">
      <w:pPr>
        <w:pStyle w:val="Default"/>
        <w:widowControl w:val="0"/>
        <w:spacing w:line="288" w:lineRule="auto"/>
        <w:jc w:val="both"/>
      </w:pPr>
      <w:r w:rsidRPr="00863C7A">
        <w:t xml:space="preserve">W związku z ubieganiem się o udział w roli Partnera w projekcie Gminy Szydłów pn. „Kompleksowa rewitalizacja wyznaczonego obszaru na terenie Gminy Szydłów w celu zapewnienia wysokiej jakości życia mieszkańców” planowanego do dofinansowania ze środków Europejskiego Funduszu Rozwoju Regionalnego w ramach </w:t>
      </w:r>
      <w:r w:rsidRPr="00863C7A">
        <w:rPr>
          <w:iCs/>
        </w:rPr>
        <w:t>Regionalnego Programu Operacyjnego Województwa Świętokrzyskiego na lata 2014–2020</w:t>
      </w:r>
      <w:r w:rsidRPr="00863C7A">
        <w:t xml:space="preserve"> działanie 6.5 Rewitalizacja obszarów miejskich i wiejskich,</w:t>
      </w:r>
      <w:r w:rsidRPr="00863C7A">
        <w:rPr>
          <w:iCs/>
        </w:rPr>
        <w:t xml:space="preserve"> </w:t>
      </w:r>
      <w:r w:rsidRPr="00863C7A">
        <w:t>proponuję jako zabezpieczenie dla Gminy Szydłów następujące zabezpieczenia</w:t>
      </w:r>
      <w:r w:rsidRPr="00863C7A">
        <w:rPr>
          <w:rStyle w:val="Odwoanieprzypisudolnego"/>
        </w:rPr>
        <w:footnoteReference w:id="1"/>
      </w:r>
      <w:r w:rsidRPr="00863C7A">
        <w:t>:</w:t>
      </w:r>
    </w:p>
    <w:p w:rsidR="007F1090" w:rsidRPr="00191927" w:rsidRDefault="007F1090" w:rsidP="007F1090">
      <w:pPr>
        <w:numPr>
          <w:ilvl w:val="0"/>
          <w:numId w:val="1"/>
        </w:numPr>
        <w:spacing w:line="288" w:lineRule="auto"/>
        <w:ind w:left="284" w:hanging="284"/>
        <w:rPr>
          <w:rFonts w:eastAsia="Arial Narrow"/>
          <w:szCs w:val="22"/>
        </w:rPr>
      </w:pPr>
      <w:r w:rsidRPr="00191927">
        <w:rPr>
          <w:rFonts w:eastAsia="Arial Narrow"/>
          <w:szCs w:val="22"/>
        </w:rPr>
        <w:t>pieniądz (przelew wierzytelności z rachunku lokaty terminowej),</w:t>
      </w:r>
    </w:p>
    <w:p w:rsidR="007F1090" w:rsidRPr="00191927" w:rsidRDefault="007F1090" w:rsidP="007F1090">
      <w:pPr>
        <w:numPr>
          <w:ilvl w:val="0"/>
          <w:numId w:val="1"/>
        </w:numPr>
        <w:spacing w:line="288" w:lineRule="auto"/>
        <w:ind w:left="284" w:hanging="284"/>
        <w:rPr>
          <w:rFonts w:eastAsia="Arial Narrow"/>
          <w:szCs w:val="22"/>
        </w:rPr>
      </w:pPr>
      <w:r w:rsidRPr="00191927">
        <w:rPr>
          <w:rFonts w:eastAsia="Arial Narrow"/>
          <w:szCs w:val="22"/>
        </w:rPr>
        <w:t>gwarancja bankowa,</w:t>
      </w:r>
    </w:p>
    <w:p w:rsidR="007F1090" w:rsidRPr="00191927" w:rsidRDefault="007F1090" w:rsidP="007F1090">
      <w:pPr>
        <w:numPr>
          <w:ilvl w:val="0"/>
          <w:numId w:val="1"/>
        </w:numPr>
        <w:spacing w:line="288" w:lineRule="auto"/>
        <w:ind w:left="284" w:hanging="284"/>
        <w:rPr>
          <w:rFonts w:eastAsia="Arial Narrow"/>
          <w:szCs w:val="22"/>
        </w:rPr>
      </w:pPr>
      <w:r w:rsidRPr="00191927">
        <w:rPr>
          <w:rFonts w:eastAsia="Arial Narrow"/>
          <w:szCs w:val="22"/>
        </w:rPr>
        <w:t>gwarancja ubezpieczeniowa,</w:t>
      </w:r>
    </w:p>
    <w:p w:rsidR="007F1090" w:rsidRPr="00191927" w:rsidRDefault="007F1090" w:rsidP="007F1090">
      <w:pPr>
        <w:numPr>
          <w:ilvl w:val="0"/>
          <w:numId w:val="1"/>
        </w:numPr>
        <w:spacing w:line="288" w:lineRule="auto"/>
        <w:ind w:left="284" w:hanging="284"/>
        <w:rPr>
          <w:rFonts w:eastAsia="Arial Narrow"/>
          <w:szCs w:val="22"/>
        </w:rPr>
      </w:pPr>
      <w:r w:rsidRPr="00191927">
        <w:rPr>
          <w:rFonts w:eastAsia="Arial Narrow"/>
          <w:szCs w:val="22"/>
        </w:rPr>
        <w:t xml:space="preserve">poręczenie udzielane przez podmioty, o których mowa w art. 6b ust. 5 pkt 2 ustawy  </w:t>
      </w:r>
      <w:r w:rsidRPr="00191927">
        <w:rPr>
          <w:rFonts w:eastAsia="Arial Narrow"/>
          <w:szCs w:val="22"/>
        </w:rPr>
        <w:br/>
        <w:t>z dnia 9 listopada 2000 r. o utworzeniu Polskiej Agencji Rozwoju Przedsiębiorczości (Dz.U. z 2014 r., poz. 1804),</w:t>
      </w:r>
    </w:p>
    <w:p w:rsidR="007F1090" w:rsidRPr="00191927" w:rsidRDefault="007F1090" w:rsidP="007F1090">
      <w:pPr>
        <w:numPr>
          <w:ilvl w:val="0"/>
          <w:numId w:val="1"/>
        </w:numPr>
        <w:spacing w:line="288" w:lineRule="auto"/>
        <w:ind w:left="284" w:hanging="284"/>
        <w:rPr>
          <w:rFonts w:eastAsia="Arial Narrow"/>
          <w:szCs w:val="22"/>
        </w:rPr>
      </w:pPr>
      <w:r w:rsidRPr="00191927">
        <w:rPr>
          <w:rFonts w:eastAsia="Arial Narrow"/>
          <w:szCs w:val="22"/>
        </w:rPr>
        <w:t>weksel z poręczeniem wekslowym banku lub  spółdzielczej kasy oszczędnościowo-kredytowej,</w:t>
      </w:r>
    </w:p>
    <w:p w:rsidR="007F1090" w:rsidRPr="00191927" w:rsidRDefault="007F1090" w:rsidP="007F1090">
      <w:pPr>
        <w:numPr>
          <w:ilvl w:val="0"/>
          <w:numId w:val="1"/>
        </w:numPr>
        <w:spacing w:line="288" w:lineRule="auto"/>
        <w:ind w:left="284" w:hanging="284"/>
        <w:rPr>
          <w:rFonts w:eastAsia="Arial Narrow"/>
          <w:szCs w:val="22"/>
        </w:rPr>
      </w:pPr>
      <w:r w:rsidRPr="00191927">
        <w:rPr>
          <w:rFonts w:eastAsia="Arial Narrow"/>
          <w:szCs w:val="22"/>
        </w:rPr>
        <w:t>zastaw na papierach wartościowych emitowanych przez Skarb Państwa lub jednostkę samorządu terytorialnego,</w:t>
      </w:r>
    </w:p>
    <w:p w:rsidR="007F1090" w:rsidRPr="00191927" w:rsidRDefault="007F1090" w:rsidP="007F1090">
      <w:pPr>
        <w:numPr>
          <w:ilvl w:val="0"/>
          <w:numId w:val="1"/>
        </w:numPr>
        <w:spacing w:line="288" w:lineRule="auto"/>
        <w:ind w:left="284" w:hanging="284"/>
        <w:rPr>
          <w:rFonts w:eastAsia="Arial Narrow"/>
          <w:szCs w:val="22"/>
        </w:rPr>
      </w:pPr>
      <w:r w:rsidRPr="00191927">
        <w:rPr>
          <w:rFonts w:eastAsia="Arial Narrow"/>
          <w:szCs w:val="22"/>
        </w:rPr>
        <w:t>cesja praw z polisy ubezpieczeniowej,</w:t>
      </w:r>
    </w:p>
    <w:p w:rsidR="007F1090" w:rsidRPr="00191927" w:rsidRDefault="007F1090" w:rsidP="007F1090">
      <w:pPr>
        <w:numPr>
          <w:ilvl w:val="0"/>
          <w:numId w:val="1"/>
        </w:numPr>
        <w:spacing w:line="288" w:lineRule="auto"/>
        <w:ind w:left="284" w:hanging="284"/>
        <w:rPr>
          <w:rFonts w:eastAsia="Arial Narrow"/>
          <w:szCs w:val="22"/>
        </w:rPr>
      </w:pPr>
      <w:r w:rsidRPr="00191927">
        <w:rPr>
          <w:rFonts w:eastAsia="Arial Narrow"/>
          <w:szCs w:val="22"/>
        </w:rPr>
        <w:t>hipoteka,</w:t>
      </w:r>
    </w:p>
    <w:p w:rsidR="007F1090" w:rsidRPr="00191927" w:rsidRDefault="007F1090" w:rsidP="007F1090">
      <w:pPr>
        <w:numPr>
          <w:ilvl w:val="0"/>
          <w:numId w:val="1"/>
        </w:numPr>
        <w:spacing w:line="288" w:lineRule="auto"/>
        <w:ind w:left="284" w:hanging="284"/>
        <w:rPr>
          <w:rFonts w:eastAsia="Arial Narrow"/>
          <w:szCs w:val="22"/>
        </w:rPr>
      </w:pPr>
      <w:r w:rsidRPr="00191927">
        <w:rPr>
          <w:rFonts w:eastAsia="Arial Narrow"/>
          <w:szCs w:val="22"/>
        </w:rPr>
        <w:t>poręczenie według prawa cywilnego,</w:t>
      </w:r>
    </w:p>
    <w:p w:rsidR="007F1090" w:rsidRPr="00191927" w:rsidRDefault="007F1090" w:rsidP="007F1090">
      <w:pPr>
        <w:numPr>
          <w:ilvl w:val="0"/>
          <w:numId w:val="1"/>
        </w:numPr>
        <w:spacing w:line="288" w:lineRule="auto"/>
        <w:ind w:left="284" w:hanging="284"/>
        <w:rPr>
          <w:rFonts w:eastAsia="Arial Narrow"/>
          <w:szCs w:val="22"/>
        </w:rPr>
      </w:pPr>
      <w:r w:rsidRPr="00191927">
        <w:rPr>
          <w:rFonts w:eastAsia="Arial Narrow"/>
          <w:szCs w:val="22"/>
        </w:rPr>
        <w:t xml:space="preserve">weksel własny in blanco wraz z deklaracją wekslową, </w:t>
      </w:r>
    </w:p>
    <w:p w:rsidR="007F1090" w:rsidRPr="00191927" w:rsidRDefault="007F1090" w:rsidP="007F1090">
      <w:pPr>
        <w:numPr>
          <w:ilvl w:val="0"/>
          <w:numId w:val="1"/>
        </w:numPr>
        <w:spacing w:line="288" w:lineRule="auto"/>
        <w:ind w:left="284" w:hanging="284"/>
        <w:rPr>
          <w:rFonts w:eastAsia="Arial Narrow"/>
          <w:szCs w:val="22"/>
        </w:rPr>
      </w:pPr>
      <w:r w:rsidRPr="00191927">
        <w:rPr>
          <w:rFonts w:eastAsia="Arial Narrow"/>
          <w:szCs w:val="22"/>
        </w:rPr>
        <w:lastRenderedPageBreak/>
        <w:t>weksel własny in blanco wraz z deklaracją wekslową i poręczeniem wekslowym.</w:t>
      </w:r>
    </w:p>
    <w:p w:rsidR="007F1090" w:rsidRPr="00191927" w:rsidRDefault="007F1090" w:rsidP="007F1090">
      <w:pPr>
        <w:rPr>
          <w:szCs w:val="22"/>
        </w:rPr>
      </w:pPr>
    </w:p>
    <w:p w:rsidR="007F1090" w:rsidRPr="00191927" w:rsidRDefault="007F1090" w:rsidP="007F1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Cs w:val="22"/>
        </w:rPr>
      </w:pPr>
    </w:p>
    <w:p w:rsidR="007F1090" w:rsidRPr="00191927" w:rsidRDefault="007F1090" w:rsidP="007F1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Cs w:val="22"/>
        </w:rPr>
      </w:pPr>
    </w:p>
    <w:p w:rsidR="007F1090" w:rsidRPr="00191927" w:rsidRDefault="007F1090" w:rsidP="007F1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Cs w:val="22"/>
        </w:rPr>
      </w:pPr>
    </w:p>
    <w:p w:rsidR="007F1090" w:rsidRPr="00191927" w:rsidRDefault="007F1090" w:rsidP="007F1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Cs w:val="22"/>
        </w:rPr>
      </w:pPr>
    </w:p>
    <w:p w:rsidR="007F1090" w:rsidRPr="00191927" w:rsidRDefault="007F1090" w:rsidP="007F1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Cs w:val="22"/>
        </w:rPr>
      </w:pPr>
      <w:r w:rsidRPr="00191927">
        <w:rPr>
          <w:szCs w:val="22"/>
        </w:rPr>
        <w:t>…………………………………………………………………</w:t>
      </w:r>
    </w:p>
    <w:p w:rsidR="007F1090" w:rsidRPr="00191927" w:rsidRDefault="007F1090" w:rsidP="007F1090">
      <w:pPr>
        <w:ind w:left="4253"/>
        <w:jc w:val="center"/>
        <w:rPr>
          <w:i/>
          <w:sz w:val="18"/>
          <w:szCs w:val="22"/>
        </w:rPr>
      </w:pPr>
      <w:r w:rsidRPr="00191927">
        <w:rPr>
          <w:i/>
          <w:sz w:val="18"/>
          <w:szCs w:val="22"/>
        </w:rPr>
        <w:t>(Podpis i pieczątka osoby upoważnionej</w:t>
      </w:r>
    </w:p>
    <w:p w:rsidR="007F1090" w:rsidRDefault="007F1090" w:rsidP="007F1090">
      <w:pPr>
        <w:ind w:left="4248" w:firstLine="708"/>
      </w:pPr>
      <w:r w:rsidRPr="00191927">
        <w:rPr>
          <w:i/>
          <w:sz w:val="18"/>
          <w:szCs w:val="22"/>
        </w:rPr>
        <w:t>do składania oświadczenia w imieniu Oferent</w:t>
      </w:r>
      <w:r>
        <w:rPr>
          <w:i/>
          <w:sz w:val="18"/>
          <w:szCs w:val="22"/>
        </w:rPr>
        <w:t>a)</w:t>
      </w:r>
    </w:p>
    <w:p w:rsidR="007F1090" w:rsidRDefault="007F1090" w:rsidP="007F1090"/>
    <w:p w:rsidR="007F1090" w:rsidRDefault="007F1090" w:rsidP="007F1090"/>
    <w:p w:rsidR="007F1090" w:rsidRDefault="007F1090" w:rsidP="007F1090"/>
    <w:p w:rsidR="007F1090" w:rsidRDefault="007F1090" w:rsidP="007F1090"/>
    <w:p w:rsidR="007F1090" w:rsidRDefault="007F1090" w:rsidP="007F1090"/>
    <w:p w:rsidR="007F1090" w:rsidRDefault="007F1090" w:rsidP="007F1090"/>
    <w:p w:rsidR="007F1090" w:rsidRDefault="007F1090" w:rsidP="007F1090"/>
    <w:p w:rsidR="007F1090" w:rsidRDefault="007F1090" w:rsidP="007F1090"/>
    <w:p w:rsidR="007F1090" w:rsidRDefault="007F1090" w:rsidP="007F1090"/>
    <w:p w:rsidR="007F1090" w:rsidRDefault="007F1090" w:rsidP="007F1090"/>
    <w:p w:rsidR="007F1090" w:rsidRDefault="007F1090" w:rsidP="007F1090"/>
    <w:p w:rsidR="007F1090" w:rsidRDefault="007F1090" w:rsidP="007F1090"/>
    <w:p w:rsidR="007F1090" w:rsidRDefault="007F1090" w:rsidP="007F1090"/>
    <w:p w:rsidR="007F1090" w:rsidRDefault="007F1090" w:rsidP="007F1090"/>
    <w:p w:rsidR="007F1090" w:rsidRDefault="007F1090" w:rsidP="007F1090"/>
    <w:p w:rsidR="007F1090" w:rsidRDefault="007F1090" w:rsidP="007F1090"/>
    <w:p w:rsidR="007F1090" w:rsidRDefault="007F1090" w:rsidP="007F1090"/>
    <w:p w:rsidR="007F1090" w:rsidRDefault="007F1090" w:rsidP="007F1090"/>
    <w:p w:rsidR="007F1090" w:rsidRDefault="007F1090" w:rsidP="007F1090"/>
    <w:p w:rsidR="007F1090" w:rsidRDefault="007F1090" w:rsidP="007F1090"/>
    <w:p w:rsidR="007F1090" w:rsidRDefault="007F1090" w:rsidP="007F1090"/>
    <w:p w:rsidR="007F1090" w:rsidRDefault="007F1090" w:rsidP="007F1090"/>
    <w:p w:rsidR="007F1090" w:rsidRPr="00481F33" w:rsidRDefault="007F1090" w:rsidP="007F1090"/>
    <w:p w:rsidR="004A05F3" w:rsidRDefault="004A05F3">
      <w:bookmarkStart w:id="1" w:name="_GoBack"/>
      <w:bookmarkEnd w:id="1"/>
    </w:p>
    <w:sectPr w:rsidR="004A05F3" w:rsidSect="001100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517" w:rsidRDefault="00444517" w:rsidP="007F1090">
      <w:pPr>
        <w:spacing w:line="240" w:lineRule="auto"/>
      </w:pPr>
      <w:r>
        <w:separator/>
      </w:r>
    </w:p>
  </w:endnote>
  <w:endnote w:type="continuationSeparator" w:id="0">
    <w:p w:rsidR="00444517" w:rsidRDefault="00444517" w:rsidP="007F1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517" w:rsidRDefault="00444517" w:rsidP="007F1090">
      <w:pPr>
        <w:spacing w:line="240" w:lineRule="auto"/>
      </w:pPr>
      <w:r>
        <w:separator/>
      </w:r>
    </w:p>
  </w:footnote>
  <w:footnote w:type="continuationSeparator" w:id="0">
    <w:p w:rsidR="00444517" w:rsidRDefault="00444517" w:rsidP="007F1090">
      <w:pPr>
        <w:spacing w:line="240" w:lineRule="auto"/>
      </w:pPr>
      <w:r>
        <w:continuationSeparator/>
      </w:r>
    </w:p>
  </w:footnote>
  <w:footnote w:id="1">
    <w:p w:rsidR="007F1090" w:rsidRPr="00191927" w:rsidRDefault="007F1090" w:rsidP="007F1090">
      <w:pPr>
        <w:pStyle w:val="Tekstprzypisudolnego"/>
      </w:pPr>
      <w:r w:rsidRPr="00191927">
        <w:rPr>
          <w:rStyle w:val="Odwoanieprzypisudolnego"/>
        </w:rPr>
        <w:footnoteRef/>
      </w:r>
      <w:r w:rsidRPr="00191927">
        <w:t xml:space="preserve"> Wykreślić formy nie mające zastosowania.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33" w:rsidRDefault="00444517">
    <w:pPr>
      <w:pStyle w:val="Nagwek"/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81F33" w:rsidRPr="00D77D6D" w:rsidTr="00FC12BC">
      <w:tc>
        <w:tcPr>
          <w:tcW w:w="1016" w:type="pct"/>
          <w:tcMar>
            <w:left w:w="0" w:type="dxa"/>
            <w:right w:w="0" w:type="dxa"/>
          </w:tcMar>
        </w:tcPr>
        <w:p w:rsidR="00481F33" w:rsidRPr="00D77D6D" w:rsidRDefault="007F1090" w:rsidP="00481F33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026160" cy="433070"/>
                <wp:effectExtent l="0" t="0" r="2540" b="508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481F33" w:rsidRPr="00D77D6D" w:rsidRDefault="007F1090" w:rsidP="00481F33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16685" cy="433070"/>
                <wp:effectExtent l="0" t="0" r="0" b="508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68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481F33" w:rsidRPr="00D77D6D" w:rsidRDefault="007F1090" w:rsidP="00481F33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956310" cy="433070"/>
                <wp:effectExtent l="0" t="0" r="0" b="508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31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481F33" w:rsidRPr="00D77D6D" w:rsidRDefault="007F1090" w:rsidP="00481F33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51610" cy="433070"/>
                <wp:effectExtent l="0" t="0" r="0" b="508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61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1F33" w:rsidRDefault="00444517">
    <w:pPr>
      <w:pStyle w:val="Nagwek"/>
    </w:pPr>
  </w:p>
  <w:p w:rsidR="00481F33" w:rsidRDefault="004445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B617E"/>
    <w:multiLevelType w:val="hybridMultilevel"/>
    <w:tmpl w:val="BD842916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90"/>
    <w:rsid w:val="00444517"/>
    <w:rsid w:val="004A05F3"/>
    <w:rsid w:val="007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8DB92-E6AD-40FF-8071-5AD2CB4D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090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F1090"/>
    <w:pPr>
      <w:keepNext/>
      <w:spacing w:line="240" w:lineRule="auto"/>
      <w:jc w:val="center"/>
      <w:outlineLvl w:val="0"/>
    </w:pPr>
    <w:rPr>
      <w:rFonts w:ascii="TimesNewRomanPSBoldMT" w:hAnsi="TimesNewRomanPSBoldMT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F1090"/>
    <w:rPr>
      <w:rFonts w:ascii="TimesNewRomanPSBoldMT" w:eastAsia="Times New Roman" w:hAnsi="TimesNewRomanPSBoldMT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10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1090"/>
    <w:rPr>
      <w:rFonts w:ascii="Arial" w:eastAsia="Times New Roman" w:hAnsi="Arial" w:cs="Times New Roman"/>
      <w:szCs w:val="24"/>
    </w:rPr>
  </w:style>
  <w:style w:type="paragraph" w:styleId="Tekstpodstawowy">
    <w:name w:val="Body Text"/>
    <w:basedOn w:val="Normalny"/>
    <w:link w:val="TekstpodstawowyZnak"/>
    <w:uiPriority w:val="99"/>
    <w:rsid w:val="007F1090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109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7F10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F1090"/>
    <w:pPr>
      <w:spacing w:line="240" w:lineRule="auto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F109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</cp:revision>
  <dcterms:created xsi:type="dcterms:W3CDTF">2018-06-19T09:06:00Z</dcterms:created>
  <dcterms:modified xsi:type="dcterms:W3CDTF">2018-06-19T09:06:00Z</dcterms:modified>
</cp:coreProperties>
</file>